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18202" w14:textId="591AA56E" w:rsidR="002104F1" w:rsidRDefault="002104F1" w:rsidP="002104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Movie EV</w:t>
      </w:r>
      <w:r w:rsidR="00CC74B3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(related to Fig. 5)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Live cell recording of ER dynamics as a function of Vimentin. Shown are 60 sec (3 frames/ sec) movies of U2OS WT (</w:t>
      </w:r>
      <w:r w:rsidRPr="00CC74B3">
        <w:rPr>
          <w:rFonts w:ascii="Times New Roman" w:eastAsia="Times New Roman" w:hAnsi="Times New Roman" w:cs="Times New Roman"/>
          <w:sz w:val="24"/>
          <w:szCs w:val="24"/>
        </w:rPr>
        <w:t>Movie EV7</w:t>
      </w:r>
      <w:r>
        <w:rPr>
          <w:rFonts w:ascii="Times New Roman" w:eastAsia="Times New Roman" w:hAnsi="Times New Roman" w:cs="Times New Roman"/>
          <w:sz w:val="24"/>
          <w:szCs w:val="24"/>
        </w:rPr>
        <w:t>) or Vim KO#1 (</w:t>
      </w:r>
      <w:r w:rsidRPr="00CC74B3">
        <w:rPr>
          <w:rFonts w:ascii="Times New Roman" w:eastAsia="Times New Roman" w:hAnsi="Times New Roman" w:cs="Times New Roman"/>
          <w:b/>
          <w:bCs/>
          <w:sz w:val="24"/>
          <w:szCs w:val="24"/>
        </w:rPr>
        <w:t>Movie EV8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cells expressing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mCherry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-KDEL. Stills, zooms, and time color coded image are shown in Fig. 5D.</w:t>
      </w:r>
    </w:p>
    <w:p w14:paraId="34299988" w14:textId="77777777" w:rsidR="0020455D" w:rsidRDefault="0020455D"/>
    <w:sectPr w:rsidR="0020455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104F1"/>
    <w:rsid w:val="0020455D"/>
    <w:rsid w:val="002104F1"/>
    <w:rsid w:val="00CC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82BA"/>
  <w15:chartTrackingRefBased/>
  <w15:docId w15:val="{D6AB209E-3D17-4185-B793-1B0FC279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4F1"/>
    <w:rPr>
      <w:rFonts w:ascii="Calibri" w:eastAsia="Calibri" w:hAnsi="Calibri" w:cs="Calibri"/>
      <w:lang w:val="en-US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234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Cremer, T. (CCB)</dc:creator>
  <cp:keywords/>
  <dc:description/>
  <cp:lastModifiedBy>Cremer, T. (CCB)</cp:lastModifiedBy>
  <cp:revision>2</cp:revision>
  <dcterms:created xsi:type="dcterms:W3CDTF">2023-05-01T09:34:00Z</dcterms:created>
  <dcterms:modified xsi:type="dcterms:W3CDTF">2023-05-01T09:34:00Z</dcterms:modified>
</cp:coreProperties>
</file>